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00" w:lineRule="exact"/>
        <w:jc w:val="center"/>
        <w:rPr>
          <w:rFonts w:hint="eastAsia" w:asciiTheme="majorEastAsia" w:hAnsiTheme="majorEastAsia" w:eastAsiaTheme="majorEastAsia"/>
          <w:b/>
          <w:bCs/>
          <w:sz w:val="44"/>
          <w:szCs w:val="44"/>
          <w:lang w:val="en-US" w:eastAsia="zh-CN"/>
        </w:rPr>
      </w:pPr>
      <w:r>
        <w:rPr>
          <w:rFonts w:hint="eastAsia" w:asciiTheme="majorEastAsia" w:hAnsiTheme="majorEastAsia" w:eastAsiaTheme="majorEastAsia"/>
          <w:b/>
          <w:bCs/>
          <w:sz w:val="44"/>
          <w:szCs w:val="44"/>
          <w:lang w:val="en-US" w:eastAsia="zh-CN"/>
        </w:rPr>
        <w:t>部分不合格项目解读</w:t>
      </w:r>
    </w:p>
    <w:p>
      <w:pPr>
        <w:pStyle w:val="3"/>
        <w:bidi w:val="0"/>
        <w:rPr>
          <w:rFonts w:hint="eastAsia" w:ascii="仿宋" w:hAnsi="仿宋" w:eastAsia="仿宋" w:cs="仿宋"/>
          <w:lang w:val="en-US" w:eastAsia="zh-CN"/>
        </w:rPr>
      </w:pPr>
      <w:r>
        <w:rPr>
          <w:rFonts w:hint="eastAsia" w:ascii="仿宋" w:hAnsi="仿宋" w:eastAsia="仿宋" w:cs="仿宋"/>
          <w:lang w:val="en-US" w:eastAsia="zh-CN"/>
        </w:rPr>
        <w:t>甜蜜素（以环己基氨基磺酸计）</w:t>
      </w:r>
    </w:p>
    <w:p>
      <w:pPr>
        <w:keepNext w:val="0"/>
        <w:keepLines w:val="0"/>
        <w:widowControl/>
        <w:suppressLineNumbers w:val="0"/>
        <w:ind w:firstLine="620" w:firstLineChars="200"/>
        <w:jc w:val="left"/>
        <w:rPr>
          <w:rFonts w:hint="default" w:ascii="仿宋" w:hAnsi="仿宋" w:eastAsia="仿宋" w:cs="仿宋"/>
          <w:color w:val="000000"/>
          <w:kern w:val="0"/>
          <w:sz w:val="31"/>
          <w:szCs w:val="31"/>
          <w:lang w:val="en-US" w:eastAsia="zh-CN" w:bidi="ar"/>
        </w:rPr>
      </w:pPr>
      <w:r>
        <w:rPr>
          <w:rFonts w:hint="default" w:ascii="仿宋" w:hAnsi="仿宋" w:eastAsia="仿宋" w:cs="仿宋"/>
          <w:color w:val="000000"/>
          <w:kern w:val="0"/>
          <w:sz w:val="31"/>
          <w:szCs w:val="31"/>
          <w:lang w:val="en-US" w:eastAsia="zh-CN" w:bidi="ar"/>
        </w:rPr>
        <w:t>甜蜜素，化学名称为环己基氨基磺酸钠，是食品生产中常用的甜味剂之一，其甜度是蔗糖的40—50倍。长期摄入甜蜜素超标的食品，可能会对人体的肝脏和神经系统造成一定危害。</w:t>
      </w:r>
    </w:p>
    <w:p>
      <w:pPr>
        <w:keepNext w:val="0"/>
        <w:keepLines w:val="0"/>
        <w:widowControl/>
        <w:suppressLineNumbers w:val="0"/>
        <w:ind w:firstLine="620" w:firstLineChars="200"/>
        <w:jc w:val="left"/>
        <w:rPr>
          <w:rFonts w:hint="default" w:ascii="仿宋" w:hAnsi="仿宋" w:eastAsia="仿宋" w:cs="仿宋"/>
          <w:color w:val="000000"/>
          <w:kern w:val="0"/>
          <w:sz w:val="31"/>
          <w:szCs w:val="31"/>
          <w:lang w:val="en-US" w:eastAsia="zh-CN" w:bidi="ar"/>
        </w:rPr>
      </w:pPr>
      <w:r>
        <w:rPr>
          <w:rFonts w:hint="default" w:ascii="仿宋" w:hAnsi="仿宋" w:eastAsia="仿宋" w:cs="仿宋"/>
          <w:color w:val="000000"/>
          <w:kern w:val="0"/>
          <w:sz w:val="31"/>
          <w:szCs w:val="31"/>
          <w:lang w:val="en-US" w:eastAsia="zh-CN" w:bidi="ar"/>
        </w:rPr>
        <w:t>《食品安全国家标准 食品添加剂使用标准》（GB 2760—2014）中规定，</w:t>
      </w:r>
      <w:r>
        <w:rPr>
          <w:rFonts w:hint="eastAsia" w:ascii="仿宋" w:hAnsi="仿宋" w:eastAsia="仿宋" w:cs="仿宋"/>
          <w:color w:val="000000"/>
          <w:kern w:val="0"/>
          <w:sz w:val="31"/>
          <w:szCs w:val="31"/>
          <w:lang w:val="en-US" w:eastAsia="zh-CN" w:bidi="ar"/>
        </w:rPr>
        <w:t>餐饮食品的发酵面制品</w:t>
      </w:r>
      <w:r>
        <w:rPr>
          <w:rFonts w:hint="default" w:ascii="仿宋" w:hAnsi="仿宋" w:eastAsia="仿宋" w:cs="仿宋"/>
          <w:color w:val="000000"/>
          <w:kern w:val="0"/>
          <w:sz w:val="31"/>
          <w:szCs w:val="31"/>
          <w:lang w:val="en-US" w:eastAsia="zh-CN" w:bidi="ar"/>
        </w:rPr>
        <w:t>中</w:t>
      </w:r>
      <w:r>
        <w:rPr>
          <w:rFonts w:hint="eastAsia" w:ascii="仿宋" w:hAnsi="仿宋" w:eastAsia="仿宋" w:cs="仿宋"/>
          <w:color w:val="000000"/>
          <w:kern w:val="0"/>
          <w:sz w:val="31"/>
          <w:szCs w:val="31"/>
          <w:lang w:val="en-US" w:eastAsia="zh-CN" w:bidi="ar"/>
        </w:rPr>
        <w:t>应不得使用</w:t>
      </w:r>
      <w:r>
        <w:rPr>
          <w:rFonts w:hint="default" w:ascii="仿宋" w:hAnsi="仿宋" w:eastAsia="仿宋" w:cs="仿宋"/>
          <w:color w:val="000000"/>
          <w:kern w:val="0"/>
          <w:sz w:val="31"/>
          <w:szCs w:val="31"/>
          <w:lang w:val="en-US" w:eastAsia="zh-CN" w:bidi="ar"/>
        </w:rPr>
        <w:t>甜蜜素。</w:t>
      </w:r>
      <w:r>
        <w:rPr>
          <w:rFonts w:hint="eastAsia" w:ascii="仿宋" w:hAnsi="仿宋" w:eastAsia="仿宋" w:cs="仿宋"/>
          <w:color w:val="000000"/>
          <w:kern w:val="0"/>
          <w:sz w:val="31"/>
          <w:szCs w:val="31"/>
          <w:lang w:val="en-US" w:eastAsia="zh-CN" w:bidi="ar"/>
        </w:rPr>
        <w:t>发酵面制品</w:t>
      </w:r>
      <w:r>
        <w:rPr>
          <w:rFonts w:hint="default" w:ascii="仿宋" w:hAnsi="仿宋" w:eastAsia="仿宋" w:cs="仿宋"/>
          <w:color w:val="000000"/>
          <w:kern w:val="0"/>
          <w:sz w:val="31"/>
          <w:szCs w:val="31"/>
          <w:lang w:val="en-US" w:eastAsia="zh-CN" w:bidi="ar"/>
        </w:rPr>
        <w:t>中甜蜜素（以环己基氨基磺酸计）检测值超标的原因，可能是生产企业为增加产品甜度，超量使用甜蜜素；也可能是使用的复配添加剂中甜蜜素含量较高；还可能是添加过程中未准确计量等。</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仿宋" w:hAnsi="仿宋" w:eastAsia="仿宋" w:cs="仿宋"/>
          <w:b/>
          <w:bCs/>
          <w:kern w:val="2"/>
          <w:sz w:val="32"/>
          <w:szCs w:val="32"/>
          <w:lang w:val="en-US" w:eastAsia="zh-CN" w:bidi="ar-SA"/>
        </w:rPr>
        <w:t>镉（以Cd计）</w:t>
      </w:r>
      <w:r>
        <w:rPr>
          <w:rFonts w:hint="eastAsia" w:ascii="黑体" w:hAnsi="宋体" w:eastAsia="黑体" w:cs="黑体"/>
          <w:sz w:val="21"/>
          <w:szCs w:val="21"/>
        </w:rPr>
        <w:t> </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镉（以Cd计）是一种蓄积性的重金属元素。长期食用镉（以Cd计）超标的食品，可能对肾脏、肝脏和骨骼造成损害，还可能影响免疫系统，甚至可能对儿童高级神经活动有损害。</w:t>
      </w:r>
    </w:p>
    <w:p>
      <w:pPr>
        <w:keepNext w:val="0"/>
        <w:keepLines w:val="0"/>
        <w:widowControl/>
        <w:suppressLineNumbers w:val="0"/>
        <w:ind w:firstLine="620" w:firstLineChars="200"/>
        <w:jc w:val="left"/>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《食品安全国家标准 食品中污染物限量》（GB 2762—2022）中规定：镉（以Cd计）在辣椒中的限量值为0.05mg/kg。镉超标的原因，可能是其生长过程中富集了环境中的镉元素。</w:t>
      </w:r>
    </w:p>
    <w:p>
      <w:pPr>
        <w:pStyle w:val="4"/>
        <w:rPr>
          <w:rFonts w:hint="eastAsia"/>
          <w:lang w:val="en-US" w:eastAsia="zh-CN"/>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right="0"/>
        <w:rPr>
          <w:rFonts w:hint="eastAsia" w:ascii="仿宋" w:hAnsi="仿宋" w:eastAsia="仿宋" w:cs="仿宋"/>
          <w:b/>
          <w:bCs/>
          <w:kern w:val="2"/>
          <w:sz w:val="32"/>
          <w:szCs w:val="32"/>
          <w:lang w:val="en-US" w:eastAsia="zh-CN" w:bidi="ar-SA"/>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right="0"/>
        <w:rPr>
          <w:rFonts w:hint="eastAsia" w:ascii="仿宋" w:hAnsi="仿宋" w:eastAsia="仿宋" w:cs="仿宋"/>
          <w:b/>
          <w:bCs/>
          <w:kern w:val="2"/>
          <w:sz w:val="32"/>
          <w:szCs w:val="32"/>
          <w:lang w:val="en-US" w:eastAsia="zh-CN" w:bidi="ar-SA"/>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right="0"/>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二氧化硫残留量</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仿宋" w:hAnsi="仿宋" w:eastAsia="仿宋" w:cs="仿宋"/>
          <w:b w:val="0"/>
          <w:bCs w:val="0"/>
          <w:color w:val="000000"/>
          <w:kern w:val="0"/>
          <w:sz w:val="31"/>
          <w:szCs w:val="31"/>
          <w:lang w:val="en-US" w:eastAsia="zh-CN" w:bidi="ar"/>
        </w:rPr>
      </w:pPr>
      <w:r>
        <w:rPr>
          <w:rFonts w:hint="eastAsia" w:ascii="仿宋" w:hAnsi="仿宋" w:eastAsia="仿宋" w:cs="仿宋"/>
          <w:b w:val="0"/>
          <w:bCs w:val="0"/>
          <w:color w:val="000000"/>
          <w:kern w:val="0"/>
          <w:sz w:val="31"/>
          <w:szCs w:val="31"/>
          <w:lang w:val="en-US" w:eastAsia="zh-CN" w:bidi="ar"/>
        </w:rPr>
        <w:t>二氧化硫是食品加工中常用的漂白剂和防腐剂，具有漂白、防腐和抗氧化作用。少量二氧化硫进入人体不会对身体健康造成危害，但过量食用会引起如恶心、呕吐等胃肠道反应。</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仿宋" w:hAnsi="仿宋" w:eastAsia="仿宋" w:cs="仿宋"/>
          <w:b w:val="0"/>
          <w:bCs w:val="0"/>
          <w:color w:val="000000"/>
          <w:kern w:val="0"/>
          <w:sz w:val="31"/>
          <w:szCs w:val="31"/>
          <w:lang w:val="en-US" w:eastAsia="zh-CN" w:bidi="ar"/>
        </w:rPr>
      </w:pPr>
      <w:r>
        <w:rPr>
          <w:rFonts w:hint="eastAsia" w:ascii="仿宋" w:hAnsi="仿宋" w:eastAsia="仿宋" w:cs="仿宋"/>
          <w:b w:val="0"/>
          <w:bCs w:val="0"/>
          <w:color w:val="000000"/>
          <w:kern w:val="0"/>
          <w:sz w:val="31"/>
          <w:szCs w:val="31"/>
          <w:lang w:val="en-US" w:eastAsia="zh-CN" w:bidi="ar"/>
        </w:rPr>
        <w:t>《食品安全国家标准 食品添加剂使用标准》（GB 2760—2014）中规定，二氧化硫（以二氧化硫残留量计）在酱腌菜中的最大使用量为0.1g/kg。酱腌菜中二氧化硫残留量超标的原因，可能是生产企业使用劣质原料为了提高产品色泽而超量使用二氧化硫，也有可能是使用时不计量或计量不准确，还可能是由于使用硫磺熏蒸漂白这种传统工艺或直接使用亚硫酸盐浸泡所造成。</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Fonts w:hint="eastAsia" w:ascii="仿宋" w:hAnsi="仿宋" w:eastAsia="仿宋" w:cs="仿宋"/>
          <w:b/>
          <w:bCs/>
          <w:kern w:val="2"/>
          <w:sz w:val="32"/>
          <w:szCs w:val="32"/>
          <w:lang w:val="en-US" w:eastAsia="zh-CN" w:bidi="ar-SA"/>
        </w:rPr>
        <w:t>脱氢乙酸及其钠盐（以脱氢乙酸计）</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仿宋" w:hAnsi="仿宋" w:eastAsia="仿宋" w:cs="仿宋"/>
          <w:b w:val="0"/>
          <w:bCs w:val="0"/>
          <w:color w:val="000000"/>
          <w:kern w:val="0"/>
          <w:sz w:val="31"/>
          <w:szCs w:val="31"/>
          <w:lang w:val="en-US" w:eastAsia="zh-CN" w:bidi="ar"/>
        </w:rPr>
      </w:pPr>
      <w:r>
        <w:rPr>
          <w:rFonts w:hint="eastAsia" w:ascii="仿宋" w:hAnsi="仿宋" w:eastAsia="仿宋" w:cs="仿宋"/>
          <w:b w:val="0"/>
          <w:bCs w:val="0"/>
          <w:color w:val="000000"/>
          <w:kern w:val="0"/>
          <w:sz w:val="31"/>
          <w:szCs w:val="31"/>
          <w:lang w:val="en-US" w:eastAsia="zh-CN" w:bidi="ar"/>
        </w:rPr>
        <w:t>脱氢乙酸及其钠盐是一种常见的广谱性食品防腐剂，对霉菌和酵母有较好的抑制作用。脱氢乙酸及其钠盐能被人体迅速吸收，并分布于血液和多个器官中，长期食用脱氢乙酸及其钠盐超标的食品会危害人体健康。</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仿宋" w:hAnsi="仿宋" w:eastAsia="仿宋" w:cs="仿宋"/>
          <w:b w:val="0"/>
          <w:bCs w:val="0"/>
          <w:color w:val="000000"/>
          <w:kern w:val="0"/>
          <w:sz w:val="31"/>
          <w:szCs w:val="31"/>
          <w:lang w:val="en-US" w:eastAsia="zh-CN" w:bidi="ar"/>
        </w:rPr>
      </w:pPr>
      <w:r>
        <w:rPr>
          <w:rFonts w:hint="eastAsia" w:ascii="仿宋" w:hAnsi="仿宋" w:eastAsia="仿宋" w:cs="仿宋"/>
          <w:b w:val="0"/>
          <w:bCs w:val="0"/>
          <w:color w:val="000000"/>
          <w:kern w:val="0"/>
          <w:sz w:val="31"/>
          <w:szCs w:val="31"/>
          <w:lang w:val="en-US" w:eastAsia="zh-CN" w:bidi="ar"/>
        </w:rPr>
        <w:t>《食品安全国家标准 食品添加剂使用标准》（GB 2760—2014）中规定，发酵面制品中不允许使用脱氢乙酸及其钠盐。馒头中检出脱氢乙酸及其钠盐（以脱氢乙酸计）的原因，可能是个别企业为防止食品腐败变质超范围使用了该添加剂，也可能是其使用的复配添加剂中含有该添加剂。</w:t>
      </w:r>
      <w:bookmarkStart w:id="0" w:name="_GoBack"/>
      <w:bookmarkEnd w:id="0"/>
    </w:p>
    <w:p>
      <w:pPr>
        <w:pStyle w:val="4"/>
        <w:rPr>
          <w:rFonts w:hint="default"/>
          <w:lang w:val="en-US" w:eastAsia="zh-CN"/>
        </w:rPr>
      </w:pPr>
    </w:p>
    <w:sectPr>
      <w:footerReference r:id="rId3" w:type="default"/>
      <w:footerReference r:id="rId4" w:type="even"/>
      <w:pgSz w:w="11906" w:h="16838"/>
      <w:pgMar w:top="1247" w:right="1797" w:bottom="1247"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rPr>
        <w:rStyle w:val="12"/>
      </w:rPr>
      <w:fldChar w:fldCharType="begin"/>
    </w:r>
    <w:r>
      <w:rPr>
        <w:rStyle w:val="12"/>
      </w:rPr>
      <w:instrText xml:space="preserve">PAGE  </w:instrText>
    </w:r>
    <w:r>
      <w:rPr>
        <w:rStyle w:val="12"/>
      </w:rPr>
      <w:fldChar w:fldCharType="separate"/>
    </w:r>
    <w:r>
      <w:rPr>
        <w:rStyle w:val="12"/>
      </w:rPr>
      <w:t>8</w:t>
    </w:r>
    <w:r>
      <w:rPr>
        <w:rStyle w:val="12"/>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rPr>
        <w:rStyle w:val="12"/>
      </w:rPr>
      <w:fldChar w:fldCharType="begin"/>
    </w:r>
    <w:r>
      <w:rPr>
        <w:rStyle w:val="12"/>
      </w:rPr>
      <w:instrText xml:space="preserve">PAGE  </w:instrText>
    </w:r>
    <w:r>
      <w:rPr>
        <w:rStyle w:val="12"/>
      </w:rPr>
      <w:fldChar w:fldCharType="end"/>
    </w:r>
  </w:p>
  <w:p>
    <w:pPr>
      <w:pStyle w:val="7"/>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3M2E2NDdlNGY5MjVmOTc4MGMzNGYxYmMyZTdjMzYifQ=="/>
  </w:docVars>
  <w:rsids>
    <w:rsidRoot w:val="00263D5F"/>
    <w:rsid w:val="000129D3"/>
    <w:rsid w:val="00026F8E"/>
    <w:rsid w:val="00027484"/>
    <w:rsid w:val="00030C41"/>
    <w:rsid w:val="00034DD6"/>
    <w:rsid w:val="000364E3"/>
    <w:rsid w:val="000408C3"/>
    <w:rsid w:val="00041E66"/>
    <w:rsid w:val="0004380F"/>
    <w:rsid w:val="00052117"/>
    <w:rsid w:val="000559E7"/>
    <w:rsid w:val="00060537"/>
    <w:rsid w:val="00066B75"/>
    <w:rsid w:val="00073CA7"/>
    <w:rsid w:val="00076718"/>
    <w:rsid w:val="00077741"/>
    <w:rsid w:val="000777F9"/>
    <w:rsid w:val="00083E34"/>
    <w:rsid w:val="0009507A"/>
    <w:rsid w:val="0009531D"/>
    <w:rsid w:val="000955DE"/>
    <w:rsid w:val="00095AED"/>
    <w:rsid w:val="000B1F99"/>
    <w:rsid w:val="000B7A42"/>
    <w:rsid w:val="000C42AD"/>
    <w:rsid w:val="000C6CF0"/>
    <w:rsid w:val="000D08BD"/>
    <w:rsid w:val="000E015F"/>
    <w:rsid w:val="000E0756"/>
    <w:rsid w:val="000E242A"/>
    <w:rsid w:val="000E3A6C"/>
    <w:rsid w:val="000E5920"/>
    <w:rsid w:val="000E5D93"/>
    <w:rsid w:val="000F4B51"/>
    <w:rsid w:val="000F750C"/>
    <w:rsid w:val="001006AC"/>
    <w:rsid w:val="001039E0"/>
    <w:rsid w:val="00104D9C"/>
    <w:rsid w:val="00117094"/>
    <w:rsid w:val="0012537D"/>
    <w:rsid w:val="00126853"/>
    <w:rsid w:val="001343CE"/>
    <w:rsid w:val="001348F2"/>
    <w:rsid w:val="00137073"/>
    <w:rsid w:val="00152B06"/>
    <w:rsid w:val="0015349D"/>
    <w:rsid w:val="001546F9"/>
    <w:rsid w:val="001611B2"/>
    <w:rsid w:val="00162630"/>
    <w:rsid w:val="00162C90"/>
    <w:rsid w:val="001632C2"/>
    <w:rsid w:val="00170EA5"/>
    <w:rsid w:val="00175C4A"/>
    <w:rsid w:val="00182974"/>
    <w:rsid w:val="001905BE"/>
    <w:rsid w:val="00195984"/>
    <w:rsid w:val="001966F8"/>
    <w:rsid w:val="0019764B"/>
    <w:rsid w:val="00197E9F"/>
    <w:rsid w:val="001A0808"/>
    <w:rsid w:val="001A1D7E"/>
    <w:rsid w:val="001A289A"/>
    <w:rsid w:val="001A49E5"/>
    <w:rsid w:val="001A4F58"/>
    <w:rsid w:val="001B41C9"/>
    <w:rsid w:val="001B61F4"/>
    <w:rsid w:val="001C0C7D"/>
    <w:rsid w:val="001C18BA"/>
    <w:rsid w:val="001C24A9"/>
    <w:rsid w:val="001C4EE3"/>
    <w:rsid w:val="001C6956"/>
    <w:rsid w:val="001D1C6F"/>
    <w:rsid w:val="001D643C"/>
    <w:rsid w:val="001D7E2E"/>
    <w:rsid w:val="001E4844"/>
    <w:rsid w:val="001E57E6"/>
    <w:rsid w:val="002020E2"/>
    <w:rsid w:val="0020293D"/>
    <w:rsid w:val="00203078"/>
    <w:rsid w:val="0020548E"/>
    <w:rsid w:val="00205652"/>
    <w:rsid w:val="002060CC"/>
    <w:rsid w:val="00207F81"/>
    <w:rsid w:val="00215D3E"/>
    <w:rsid w:val="0022291B"/>
    <w:rsid w:val="00224902"/>
    <w:rsid w:val="00227484"/>
    <w:rsid w:val="00243F26"/>
    <w:rsid w:val="00244388"/>
    <w:rsid w:val="00250832"/>
    <w:rsid w:val="00252A84"/>
    <w:rsid w:val="0025534D"/>
    <w:rsid w:val="00255426"/>
    <w:rsid w:val="00263D5F"/>
    <w:rsid w:val="002661A9"/>
    <w:rsid w:val="002678C2"/>
    <w:rsid w:val="00271636"/>
    <w:rsid w:val="00274B4E"/>
    <w:rsid w:val="00275B01"/>
    <w:rsid w:val="00277FE8"/>
    <w:rsid w:val="00284CD9"/>
    <w:rsid w:val="002927FE"/>
    <w:rsid w:val="0029344F"/>
    <w:rsid w:val="0029483F"/>
    <w:rsid w:val="00296975"/>
    <w:rsid w:val="002A5BFE"/>
    <w:rsid w:val="002A66C5"/>
    <w:rsid w:val="002B18A1"/>
    <w:rsid w:val="002B5856"/>
    <w:rsid w:val="002B79C2"/>
    <w:rsid w:val="002C6453"/>
    <w:rsid w:val="002D0B5E"/>
    <w:rsid w:val="002D30C7"/>
    <w:rsid w:val="002E53D6"/>
    <w:rsid w:val="002F1A55"/>
    <w:rsid w:val="002F34EF"/>
    <w:rsid w:val="002F4259"/>
    <w:rsid w:val="003011CD"/>
    <w:rsid w:val="003012E9"/>
    <w:rsid w:val="00301A62"/>
    <w:rsid w:val="00301A99"/>
    <w:rsid w:val="00304AC8"/>
    <w:rsid w:val="0030653C"/>
    <w:rsid w:val="00306982"/>
    <w:rsid w:val="00311FBF"/>
    <w:rsid w:val="003133B7"/>
    <w:rsid w:val="00321C87"/>
    <w:rsid w:val="00331C3E"/>
    <w:rsid w:val="0033245D"/>
    <w:rsid w:val="003338A6"/>
    <w:rsid w:val="00333F6E"/>
    <w:rsid w:val="003402BB"/>
    <w:rsid w:val="00352C9D"/>
    <w:rsid w:val="00352E39"/>
    <w:rsid w:val="00354447"/>
    <w:rsid w:val="00355A7E"/>
    <w:rsid w:val="00360898"/>
    <w:rsid w:val="00362169"/>
    <w:rsid w:val="003637D2"/>
    <w:rsid w:val="00366E80"/>
    <w:rsid w:val="003808DB"/>
    <w:rsid w:val="003815C1"/>
    <w:rsid w:val="00381D95"/>
    <w:rsid w:val="0038480A"/>
    <w:rsid w:val="00390827"/>
    <w:rsid w:val="00394573"/>
    <w:rsid w:val="003A195F"/>
    <w:rsid w:val="003A33D1"/>
    <w:rsid w:val="003B4780"/>
    <w:rsid w:val="003C6373"/>
    <w:rsid w:val="003C6B7D"/>
    <w:rsid w:val="003E728C"/>
    <w:rsid w:val="003F264F"/>
    <w:rsid w:val="003F28D0"/>
    <w:rsid w:val="004025DB"/>
    <w:rsid w:val="004042FD"/>
    <w:rsid w:val="004141CC"/>
    <w:rsid w:val="00421540"/>
    <w:rsid w:val="00427703"/>
    <w:rsid w:val="004355CA"/>
    <w:rsid w:val="004366DD"/>
    <w:rsid w:val="00437E8F"/>
    <w:rsid w:val="00441693"/>
    <w:rsid w:val="00443CB4"/>
    <w:rsid w:val="00444301"/>
    <w:rsid w:val="0045342D"/>
    <w:rsid w:val="00453605"/>
    <w:rsid w:val="0046743C"/>
    <w:rsid w:val="004675AE"/>
    <w:rsid w:val="004760E7"/>
    <w:rsid w:val="0048079B"/>
    <w:rsid w:val="00482232"/>
    <w:rsid w:val="00482F7A"/>
    <w:rsid w:val="00484142"/>
    <w:rsid w:val="0048548B"/>
    <w:rsid w:val="00486762"/>
    <w:rsid w:val="004868EF"/>
    <w:rsid w:val="004910BD"/>
    <w:rsid w:val="004A32FB"/>
    <w:rsid w:val="004A5EF2"/>
    <w:rsid w:val="004A6B4B"/>
    <w:rsid w:val="004A7883"/>
    <w:rsid w:val="004B4561"/>
    <w:rsid w:val="004C1B5E"/>
    <w:rsid w:val="004C1D95"/>
    <w:rsid w:val="004C35AC"/>
    <w:rsid w:val="004D2093"/>
    <w:rsid w:val="004D7A0A"/>
    <w:rsid w:val="004E0075"/>
    <w:rsid w:val="004E0EEC"/>
    <w:rsid w:val="004E4E17"/>
    <w:rsid w:val="004E5EEE"/>
    <w:rsid w:val="0050076C"/>
    <w:rsid w:val="005010FB"/>
    <w:rsid w:val="00510CB5"/>
    <w:rsid w:val="00512EF8"/>
    <w:rsid w:val="0051740D"/>
    <w:rsid w:val="00530BB7"/>
    <w:rsid w:val="005332E8"/>
    <w:rsid w:val="00536F56"/>
    <w:rsid w:val="00537AE2"/>
    <w:rsid w:val="005416CF"/>
    <w:rsid w:val="00541BF8"/>
    <w:rsid w:val="00546CE4"/>
    <w:rsid w:val="00555947"/>
    <w:rsid w:val="005565FB"/>
    <w:rsid w:val="0055721A"/>
    <w:rsid w:val="0055766F"/>
    <w:rsid w:val="00560D0C"/>
    <w:rsid w:val="00563E17"/>
    <w:rsid w:val="005642E3"/>
    <w:rsid w:val="00564F43"/>
    <w:rsid w:val="00565DC6"/>
    <w:rsid w:val="0056746A"/>
    <w:rsid w:val="00571A3D"/>
    <w:rsid w:val="00571DB6"/>
    <w:rsid w:val="00580CC7"/>
    <w:rsid w:val="00585C3E"/>
    <w:rsid w:val="00586DCF"/>
    <w:rsid w:val="005931F7"/>
    <w:rsid w:val="005A39E1"/>
    <w:rsid w:val="005A5CA4"/>
    <w:rsid w:val="005B50F0"/>
    <w:rsid w:val="005B5B8E"/>
    <w:rsid w:val="005B6521"/>
    <w:rsid w:val="005C2577"/>
    <w:rsid w:val="005C2615"/>
    <w:rsid w:val="005C4DFD"/>
    <w:rsid w:val="005D033C"/>
    <w:rsid w:val="005D53ED"/>
    <w:rsid w:val="005D6C35"/>
    <w:rsid w:val="005E084D"/>
    <w:rsid w:val="005E566A"/>
    <w:rsid w:val="005E5C1B"/>
    <w:rsid w:val="005E641E"/>
    <w:rsid w:val="005F1AA4"/>
    <w:rsid w:val="005F33EE"/>
    <w:rsid w:val="005F49FA"/>
    <w:rsid w:val="006041DF"/>
    <w:rsid w:val="00607B41"/>
    <w:rsid w:val="006175EB"/>
    <w:rsid w:val="00620A95"/>
    <w:rsid w:val="006272AA"/>
    <w:rsid w:val="00630D05"/>
    <w:rsid w:val="00634220"/>
    <w:rsid w:val="006354E7"/>
    <w:rsid w:val="00635FDD"/>
    <w:rsid w:val="00636A76"/>
    <w:rsid w:val="00636AC6"/>
    <w:rsid w:val="00636F6D"/>
    <w:rsid w:val="0064133E"/>
    <w:rsid w:val="00642732"/>
    <w:rsid w:val="00645346"/>
    <w:rsid w:val="00646A80"/>
    <w:rsid w:val="006475C2"/>
    <w:rsid w:val="00650826"/>
    <w:rsid w:val="00650D60"/>
    <w:rsid w:val="00652C20"/>
    <w:rsid w:val="006536FE"/>
    <w:rsid w:val="00657302"/>
    <w:rsid w:val="00661D5D"/>
    <w:rsid w:val="00665C31"/>
    <w:rsid w:val="00670B87"/>
    <w:rsid w:val="00671CC1"/>
    <w:rsid w:val="00676D87"/>
    <w:rsid w:val="00686231"/>
    <w:rsid w:val="0068794A"/>
    <w:rsid w:val="00690518"/>
    <w:rsid w:val="00691CC2"/>
    <w:rsid w:val="00692287"/>
    <w:rsid w:val="006A0392"/>
    <w:rsid w:val="006A1E2A"/>
    <w:rsid w:val="006A2E87"/>
    <w:rsid w:val="006A4BCB"/>
    <w:rsid w:val="006B56D2"/>
    <w:rsid w:val="006C1925"/>
    <w:rsid w:val="006C1E06"/>
    <w:rsid w:val="006C2B65"/>
    <w:rsid w:val="006C424E"/>
    <w:rsid w:val="006D64EA"/>
    <w:rsid w:val="006E57E4"/>
    <w:rsid w:val="006E7A10"/>
    <w:rsid w:val="006F0A77"/>
    <w:rsid w:val="006F2C23"/>
    <w:rsid w:val="006F4009"/>
    <w:rsid w:val="00702BB4"/>
    <w:rsid w:val="007048AC"/>
    <w:rsid w:val="007062CB"/>
    <w:rsid w:val="0071480B"/>
    <w:rsid w:val="00721987"/>
    <w:rsid w:val="00721CEE"/>
    <w:rsid w:val="00733AE1"/>
    <w:rsid w:val="0074656C"/>
    <w:rsid w:val="007479AA"/>
    <w:rsid w:val="0075177F"/>
    <w:rsid w:val="00756E58"/>
    <w:rsid w:val="00762AD7"/>
    <w:rsid w:val="00774E61"/>
    <w:rsid w:val="00775BD4"/>
    <w:rsid w:val="00783949"/>
    <w:rsid w:val="00786155"/>
    <w:rsid w:val="0078765A"/>
    <w:rsid w:val="007915E7"/>
    <w:rsid w:val="007953AC"/>
    <w:rsid w:val="0079653A"/>
    <w:rsid w:val="00796D4D"/>
    <w:rsid w:val="007A0D7F"/>
    <w:rsid w:val="007A283B"/>
    <w:rsid w:val="007C13B5"/>
    <w:rsid w:val="007C2AEC"/>
    <w:rsid w:val="007C329A"/>
    <w:rsid w:val="007C47DF"/>
    <w:rsid w:val="007D427C"/>
    <w:rsid w:val="007D740F"/>
    <w:rsid w:val="007E4323"/>
    <w:rsid w:val="007E6B36"/>
    <w:rsid w:val="007F0089"/>
    <w:rsid w:val="007F0BE5"/>
    <w:rsid w:val="007F2ADB"/>
    <w:rsid w:val="007F7BA9"/>
    <w:rsid w:val="0080090E"/>
    <w:rsid w:val="008020B6"/>
    <w:rsid w:val="00804473"/>
    <w:rsid w:val="00811C7D"/>
    <w:rsid w:val="0081600D"/>
    <w:rsid w:val="00816A43"/>
    <w:rsid w:val="00841F19"/>
    <w:rsid w:val="00842F51"/>
    <w:rsid w:val="008430F4"/>
    <w:rsid w:val="00847FBD"/>
    <w:rsid w:val="00857EDC"/>
    <w:rsid w:val="00861C5B"/>
    <w:rsid w:val="008713C9"/>
    <w:rsid w:val="00875452"/>
    <w:rsid w:val="00882109"/>
    <w:rsid w:val="008826C2"/>
    <w:rsid w:val="0088568E"/>
    <w:rsid w:val="008A31E7"/>
    <w:rsid w:val="008A5229"/>
    <w:rsid w:val="008A74B5"/>
    <w:rsid w:val="008B0E82"/>
    <w:rsid w:val="008B66E3"/>
    <w:rsid w:val="008B71E7"/>
    <w:rsid w:val="008C0C61"/>
    <w:rsid w:val="008C3643"/>
    <w:rsid w:val="008C5A8F"/>
    <w:rsid w:val="008D094B"/>
    <w:rsid w:val="008D27A7"/>
    <w:rsid w:val="008D4ED9"/>
    <w:rsid w:val="008D680D"/>
    <w:rsid w:val="008D7BF2"/>
    <w:rsid w:val="008E0D1A"/>
    <w:rsid w:val="008E18FB"/>
    <w:rsid w:val="008E3951"/>
    <w:rsid w:val="008E4E1A"/>
    <w:rsid w:val="008F1175"/>
    <w:rsid w:val="008F2B32"/>
    <w:rsid w:val="009005F6"/>
    <w:rsid w:val="009130D4"/>
    <w:rsid w:val="0091471F"/>
    <w:rsid w:val="009204CD"/>
    <w:rsid w:val="009251D5"/>
    <w:rsid w:val="009313D3"/>
    <w:rsid w:val="00941438"/>
    <w:rsid w:val="009446BA"/>
    <w:rsid w:val="0095022A"/>
    <w:rsid w:val="00956BAF"/>
    <w:rsid w:val="00960EBA"/>
    <w:rsid w:val="009659F3"/>
    <w:rsid w:val="00972FB6"/>
    <w:rsid w:val="00980F32"/>
    <w:rsid w:val="009828EB"/>
    <w:rsid w:val="00982BE1"/>
    <w:rsid w:val="009839FF"/>
    <w:rsid w:val="0098659E"/>
    <w:rsid w:val="0098711F"/>
    <w:rsid w:val="0098773C"/>
    <w:rsid w:val="00997B0F"/>
    <w:rsid w:val="009A61B1"/>
    <w:rsid w:val="009B5012"/>
    <w:rsid w:val="009B5A4C"/>
    <w:rsid w:val="009C655E"/>
    <w:rsid w:val="009D0846"/>
    <w:rsid w:val="009D3057"/>
    <w:rsid w:val="009D4F31"/>
    <w:rsid w:val="009F7981"/>
    <w:rsid w:val="00A0114E"/>
    <w:rsid w:val="00A0121E"/>
    <w:rsid w:val="00A1058E"/>
    <w:rsid w:val="00A12BB8"/>
    <w:rsid w:val="00A23E57"/>
    <w:rsid w:val="00A23F07"/>
    <w:rsid w:val="00A25884"/>
    <w:rsid w:val="00A25967"/>
    <w:rsid w:val="00A25DD8"/>
    <w:rsid w:val="00A27849"/>
    <w:rsid w:val="00A32C6F"/>
    <w:rsid w:val="00A41E68"/>
    <w:rsid w:val="00A51D92"/>
    <w:rsid w:val="00A542B4"/>
    <w:rsid w:val="00A56D92"/>
    <w:rsid w:val="00A57D1A"/>
    <w:rsid w:val="00A6327F"/>
    <w:rsid w:val="00A66F1A"/>
    <w:rsid w:val="00A70F5D"/>
    <w:rsid w:val="00A84A47"/>
    <w:rsid w:val="00A91B85"/>
    <w:rsid w:val="00A9292F"/>
    <w:rsid w:val="00A93C57"/>
    <w:rsid w:val="00A942D3"/>
    <w:rsid w:val="00A952BE"/>
    <w:rsid w:val="00AA1A8B"/>
    <w:rsid w:val="00AA2932"/>
    <w:rsid w:val="00AB0757"/>
    <w:rsid w:val="00AB256C"/>
    <w:rsid w:val="00AB4D2F"/>
    <w:rsid w:val="00AB502E"/>
    <w:rsid w:val="00AC2EFB"/>
    <w:rsid w:val="00AC5BCB"/>
    <w:rsid w:val="00AD12DB"/>
    <w:rsid w:val="00AD3345"/>
    <w:rsid w:val="00AD7563"/>
    <w:rsid w:val="00AD78C9"/>
    <w:rsid w:val="00AE1692"/>
    <w:rsid w:val="00AE2521"/>
    <w:rsid w:val="00AE7BFE"/>
    <w:rsid w:val="00AF43D8"/>
    <w:rsid w:val="00B02F9C"/>
    <w:rsid w:val="00B11250"/>
    <w:rsid w:val="00B12261"/>
    <w:rsid w:val="00B13BBB"/>
    <w:rsid w:val="00B203F6"/>
    <w:rsid w:val="00B20D1F"/>
    <w:rsid w:val="00B21A73"/>
    <w:rsid w:val="00B32658"/>
    <w:rsid w:val="00B37414"/>
    <w:rsid w:val="00B40033"/>
    <w:rsid w:val="00B42D99"/>
    <w:rsid w:val="00B43418"/>
    <w:rsid w:val="00B448F5"/>
    <w:rsid w:val="00B60A01"/>
    <w:rsid w:val="00B7079B"/>
    <w:rsid w:val="00B73B25"/>
    <w:rsid w:val="00B81D50"/>
    <w:rsid w:val="00B84E5B"/>
    <w:rsid w:val="00B87E61"/>
    <w:rsid w:val="00B9016F"/>
    <w:rsid w:val="00B94114"/>
    <w:rsid w:val="00B94450"/>
    <w:rsid w:val="00BA3342"/>
    <w:rsid w:val="00BA3BF0"/>
    <w:rsid w:val="00BB761A"/>
    <w:rsid w:val="00BC1339"/>
    <w:rsid w:val="00BC4037"/>
    <w:rsid w:val="00BC62FD"/>
    <w:rsid w:val="00BD20D1"/>
    <w:rsid w:val="00BD62B3"/>
    <w:rsid w:val="00BE43A9"/>
    <w:rsid w:val="00BE4C83"/>
    <w:rsid w:val="00BF2FF3"/>
    <w:rsid w:val="00BF36E9"/>
    <w:rsid w:val="00BF5F14"/>
    <w:rsid w:val="00C14106"/>
    <w:rsid w:val="00C27791"/>
    <w:rsid w:val="00C30726"/>
    <w:rsid w:val="00C30A46"/>
    <w:rsid w:val="00C32A99"/>
    <w:rsid w:val="00C34D69"/>
    <w:rsid w:val="00C401BC"/>
    <w:rsid w:val="00C40682"/>
    <w:rsid w:val="00C44ACE"/>
    <w:rsid w:val="00C469B1"/>
    <w:rsid w:val="00C57C08"/>
    <w:rsid w:val="00C63909"/>
    <w:rsid w:val="00C6725B"/>
    <w:rsid w:val="00C72553"/>
    <w:rsid w:val="00C733CC"/>
    <w:rsid w:val="00C75E32"/>
    <w:rsid w:val="00C7647F"/>
    <w:rsid w:val="00C80CC5"/>
    <w:rsid w:val="00C848C0"/>
    <w:rsid w:val="00C84B6A"/>
    <w:rsid w:val="00C87DCD"/>
    <w:rsid w:val="00C9005D"/>
    <w:rsid w:val="00C95EDA"/>
    <w:rsid w:val="00C97A24"/>
    <w:rsid w:val="00CA13F0"/>
    <w:rsid w:val="00CA6124"/>
    <w:rsid w:val="00CB1CBF"/>
    <w:rsid w:val="00CB48BE"/>
    <w:rsid w:val="00CB73F7"/>
    <w:rsid w:val="00CC20BD"/>
    <w:rsid w:val="00CC3EE6"/>
    <w:rsid w:val="00CC3FA2"/>
    <w:rsid w:val="00CC4E25"/>
    <w:rsid w:val="00CC793D"/>
    <w:rsid w:val="00CE4D02"/>
    <w:rsid w:val="00CE4E99"/>
    <w:rsid w:val="00CE7264"/>
    <w:rsid w:val="00CE7C87"/>
    <w:rsid w:val="00CF09D0"/>
    <w:rsid w:val="00CF442E"/>
    <w:rsid w:val="00CF7BE1"/>
    <w:rsid w:val="00D013FC"/>
    <w:rsid w:val="00D0395E"/>
    <w:rsid w:val="00D10138"/>
    <w:rsid w:val="00D14939"/>
    <w:rsid w:val="00D149F7"/>
    <w:rsid w:val="00D219FA"/>
    <w:rsid w:val="00D2317D"/>
    <w:rsid w:val="00D23FC1"/>
    <w:rsid w:val="00D2530A"/>
    <w:rsid w:val="00D368DB"/>
    <w:rsid w:val="00D4589E"/>
    <w:rsid w:val="00D54EDC"/>
    <w:rsid w:val="00D56E16"/>
    <w:rsid w:val="00D6187F"/>
    <w:rsid w:val="00D62E28"/>
    <w:rsid w:val="00D6492B"/>
    <w:rsid w:val="00D730F1"/>
    <w:rsid w:val="00D744D2"/>
    <w:rsid w:val="00D76EA2"/>
    <w:rsid w:val="00D81C52"/>
    <w:rsid w:val="00D8227C"/>
    <w:rsid w:val="00D8521B"/>
    <w:rsid w:val="00D9664B"/>
    <w:rsid w:val="00DA2253"/>
    <w:rsid w:val="00DB3BF3"/>
    <w:rsid w:val="00DB4619"/>
    <w:rsid w:val="00DB50F4"/>
    <w:rsid w:val="00DB531D"/>
    <w:rsid w:val="00DB6B9B"/>
    <w:rsid w:val="00DB79AB"/>
    <w:rsid w:val="00DC4B9E"/>
    <w:rsid w:val="00DC6FDA"/>
    <w:rsid w:val="00DD6DD6"/>
    <w:rsid w:val="00DE0A7F"/>
    <w:rsid w:val="00DE0CEE"/>
    <w:rsid w:val="00DE2B3F"/>
    <w:rsid w:val="00DE3428"/>
    <w:rsid w:val="00DE738F"/>
    <w:rsid w:val="00DF225B"/>
    <w:rsid w:val="00DF50F3"/>
    <w:rsid w:val="00DF74D7"/>
    <w:rsid w:val="00E061DE"/>
    <w:rsid w:val="00E14FDC"/>
    <w:rsid w:val="00E171C6"/>
    <w:rsid w:val="00E2051B"/>
    <w:rsid w:val="00E2129C"/>
    <w:rsid w:val="00E347FB"/>
    <w:rsid w:val="00E56FF9"/>
    <w:rsid w:val="00E62787"/>
    <w:rsid w:val="00E62C65"/>
    <w:rsid w:val="00E64750"/>
    <w:rsid w:val="00E647C3"/>
    <w:rsid w:val="00E7121B"/>
    <w:rsid w:val="00E84C68"/>
    <w:rsid w:val="00E85421"/>
    <w:rsid w:val="00E952DF"/>
    <w:rsid w:val="00EA3EAF"/>
    <w:rsid w:val="00EA6384"/>
    <w:rsid w:val="00EB4EA2"/>
    <w:rsid w:val="00EB61A1"/>
    <w:rsid w:val="00EB770B"/>
    <w:rsid w:val="00EC2991"/>
    <w:rsid w:val="00EC7A2F"/>
    <w:rsid w:val="00ED1128"/>
    <w:rsid w:val="00ED12AE"/>
    <w:rsid w:val="00EE005D"/>
    <w:rsid w:val="00EE22B4"/>
    <w:rsid w:val="00EF4272"/>
    <w:rsid w:val="00EF66B5"/>
    <w:rsid w:val="00F01412"/>
    <w:rsid w:val="00F0599C"/>
    <w:rsid w:val="00F05EBC"/>
    <w:rsid w:val="00F11B6D"/>
    <w:rsid w:val="00F16D1B"/>
    <w:rsid w:val="00F21F51"/>
    <w:rsid w:val="00F3171A"/>
    <w:rsid w:val="00F361AA"/>
    <w:rsid w:val="00F37B05"/>
    <w:rsid w:val="00F37D7D"/>
    <w:rsid w:val="00F504E8"/>
    <w:rsid w:val="00F53FC7"/>
    <w:rsid w:val="00F54FAC"/>
    <w:rsid w:val="00F57844"/>
    <w:rsid w:val="00F57BF9"/>
    <w:rsid w:val="00F61865"/>
    <w:rsid w:val="00F62999"/>
    <w:rsid w:val="00F63B27"/>
    <w:rsid w:val="00F65FC5"/>
    <w:rsid w:val="00F664FE"/>
    <w:rsid w:val="00F73082"/>
    <w:rsid w:val="00F73BEB"/>
    <w:rsid w:val="00F75F11"/>
    <w:rsid w:val="00F95BD0"/>
    <w:rsid w:val="00FA71F6"/>
    <w:rsid w:val="00FA738D"/>
    <w:rsid w:val="00FB0172"/>
    <w:rsid w:val="00FB25EF"/>
    <w:rsid w:val="00FB4764"/>
    <w:rsid w:val="00FC23F3"/>
    <w:rsid w:val="00FD3C3A"/>
    <w:rsid w:val="00FD532F"/>
    <w:rsid w:val="00FD72AF"/>
    <w:rsid w:val="00FE2FFB"/>
    <w:rsid w:val="00FE34DF"/>
    <w:rsid w:val="00FE5501"/>
    <w:rsid w:val="00FF4E85"/>
    <w:rsid w:val="00FF5B0F"/>
    <w:rsid w:val="074F67A3"/>
    <w:rsid w:val="086216F7"/>
    <w:rsid w:val="10871BD6"/>
    <w:rsid w:val="16493B4C"/>
    <w:rsid w:val="18BB6DEF"/>
    <w:rsid w:val="190D6CD1"/>
    <w:rsid w:val="1C25186E"/>
    <w:rsid w:val="1D0859BF"/>
    <w:rsid w:val="1E252CB4"/>
    <w:rsid w:val="1F754098"/>
    <w:rsid w:val="31AA57D8"/>
    <w:rsid w:val="380A073B"/>
    <w:rsid w:val="38A60179"/>
    <w:rsid w:val="395976F9"/>
    <w:rsid w:val="3D2A4005"/>
    <w:rsid w:val="3E714722"/>
    <w:rsid w:val="413526FC"/>
    <w:rsid w:val="4CD0259D"/>
    <w:rsid w:val="4FC14E92"/>
    <w:rsid w:val="51CA7999"/>
    <w:rsid w:val="54634F1C"/>
    <w:rsid w:val="561847B0"/>
    <w:rsid w:val="568C0DA2"/>
    <w:rsid w:val="56F30534"/>
    <w:rsid w:val="5E5F3E64"/>
    <w:rsid w:val="60FB320B"/>
    <w:rsid w:val="65C452BF"/>
    <w:rsid w:val="663C005E"/>
    <w:rsid w:val="694F7894"/>
    <w:rsid w:val="6A5570D7"/>
    <w:rsid w:val="6B001F61"/>
    <w:rsid w:val="6DF374C3"/>
    <w:rsid w:val="6FB80C80"/>
    <w:rsid w:val="6FBA6BC5"/>
    <w:rsid w:val="721C7DF8"/>
    <w:rsid w:val="73264794"/>
    <w:rsid w:val="74656E59"/>
    <w:rsid w:val="7BDE509A"/>
    <w:rsid w:val="7D677B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next w:val="5"/>
    <w:qFormat/>
    <w:uiPriority w:val="0"/>
    <w:rPr>
      <w:rFonts w:ascii="宋体" w:hAnsi="宋体" w:cs="宋体"/>
      <w:lang w:val="zh-CN" w:bidi="zh-CN"/>
    </w:rPr>
  </w:style>
  <w:style w:type="paragraph" w:styleId="5">
    <w:name w:val="Subtitle"/>
    <w:basedOn w:val="1"/>
    <w:next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6">
    <w:name w:val="Balloon Text"/>
    <w:basedOn w:val="1"/>
    <w:link w:val="23"/>
    <w:semiHidden/>
    <w:unhideWhenUsed/>
    <w:qFormat/>
    <w:uiPriority w:val="99"/>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qFormat/>
    <w:uiPriority w:val="0"/>
  </w:style>
  <w:style w:type="character" w:styleId="13">
    <w:name w:val="Emphasis"/>
    <w:basedOn w:val="10"/>
    <w:qFormat/>
    <w:uiPriority w:val="20"/>
    <w:rPr>
      <w:i/>
      <w:iCs/>
    </w:rPr>
  </w:style>
  <w:style w:type="character" w:styleId="14">
    <w:name w:val="Hyperlink"/>
    <w:basedOn w:val="10"/>
    <w:semiHidden/>
    <w:unhideWhenUsed/>
    <w:qFormat/>
    <w:uiPriority w:val="99"/>
    <w:rPr>
      <w:color w:val="0000FF"/>
      <w:u w:val="single"/>
    </w:rPr>
  </w:style>
  <w:style w:type="character" w:customStyle="1" w:styleId="16">
    <w:name w:val="标题 1 Char"/>
    <w:basedOn w:val="10"/>
    <w:link w:val="2"/>
    <w:qFormat/>
    <w:uiPriority w:val="9"/>
    <w:rPr>
      <w:rFonts w:ascii="宋体" w:hAnsi="宋体" w:eastAsia="宋体" w:cs="宋体"/>
      <w:b/>
      <w:bCs/>
      <w:kern w:val="36"/>
      <w:sz w:val="48"/>
      <w:szCs w:val="48"/>
    </w:rPr>
  </w:style>
  <w:style w:type="character" w:customStyle="1" w:styleId="17">
    <w:name w:val="页脚 Char"/>
    <w:basedOn w:val="10"/>
    <w:link w:val="7"/>
    <w:qFormat/>
    <w:uiPriority w:val="0"/>
    <w:rPr>
      <w:rFonts w:ascii="Times New Roman" w:hAnsi="Times New Roman" w:eastAsia="宋体" w:cs="Times New Roman"/>
      <w:sz w:val="18"/>
      <w:szCs w:val="18"/>
    </w:rPr>
  </w:style>
  <w:style w:type="character" w:customStyle="1" w:styleId="18">
    <w:name w:val="页眉 Char"/>
    <w:basedOn w:val="10"/>
    <w:link w:val="8"/>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0">
    <w:name w:val="apple-converted-space"/>
    <w:basedOn w:val="10"/>
    <w:qFormat/>
    <w:uiPriority w:val="0"/>
  </w:style>
  <w:style w:type="character" w:customStyle="1" w:styleId="21">
    <w:name w:val="highlight"/>
    <w:basedOn w:val="10"/>
    <w:qFormat/>
    <w:uiPriority w:val="0"/>
  </w:style>
  <w:style w:type="character" w:customStyle="1" w:styleId="22">
    <w:name w:val="标题 3 Char"/>
    <w:basedOn w:val="10"/>
    <w:link w:val="3"/>
    <w:qFormat/>
    <w:uiPriority w:val="9"/>
    <w:rPr>
      <w:rFonts w:ascii="Times New Roman" w:hAnsi="Times New Roman" w:eastAsia="宋体" w:cs="Times New Roman"/>
      <w:b/>
      <w:bCs/>
      <w:sz w:val="32"/>
      <w:szCs w:val="32"/>
    </w:rPr>
  </w:style>
  <w:style w:type="character" w:customStyle="1" w:styleId="23">
    <w:name w:val="批注框文本 Char"/>
    <w:basedOn w:val="10"/>
    <w:link w:val="6"/>
    <w:semiHidden/>
    <w:qFormat/>
    <w:uiPriority w:val="99"/>
    <w:rPr>
      <w:rFonts w:ascii="Times New Roman" w:hAnsi="Times New Roman" w:eastAsia="宋体" w:cs="Times New Roman"/>
      <w:sz w:val="18"/>
      <w:szCs w:val="18"/>
    </w:rPr>
  </w:style>
  <w:style w:type="paragraph" w:customStyle="1" w:styleId="24">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693D0E-DA43-4418-9CAE-F785DAFE44FA}">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2</Pages>
  <Words>864</Words>
  <Characters>926</Characters>
  <Lines>31</Lines>
  <Paragraphs>8</Paragraphs>
  <TotalTime>1</TotalTime>
  <ScaleCrop>false</ScaleCrop>
  <LinksUpToDate>false</LinksUpToDate>
  <CharactersWithSpaces>935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2018-03-27T03:33:00Z</dcterms:created>
  <dc:creator>彭小婷</dc:creator>
  <cp:lastModifiedBy>三千子沐</cp:lastModifiedBy>
  <cp:lastPrinted>2020-12-22T09:14:00Z</cp:lastPrinted>
  <dcterms:modified xsi:type="dcterms:W3CDTF">2024-11-05T01:12:30Z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AABF91A45983499F82503D6DE9A121B7_13</vt:lpwstr>
  </property>
</Properties>
</file>