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遂宁市船山区人民政府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告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80" w:lineRule="exact"/>
        <w:ind w:firstLine="573"/>
        <w:jc w:val="center"/>
        <w:textAlignment w:val="auto"/>
        <w:rPr>
          <w:rFonts w:eastAsia="方正小标宋_GBK"/>
          <w:b/>
          <w:bCs/>
          <w:sz w:val="60"/>
          <w:szCs w:val="60"/>
        </w:rPr>
      </w:pPr>
    </w:p>
    <w:p>
      <w:pPr>
        <w:spacing w:line="200" w:lineRule="exact"/>
        <w:ind w:firstLine="573"/>
        <w:jc w:val="center"/>
        <w:rPr>
          <w:rFonts w:eastAsia="仿宋_GB2312"/>
          <w:sz w:val="11"/>
          <w:szCs w:val="11"/>
        </w:rPr>
      </w:pPr>
    </w:p>
    <w:p>
      <w:pPr>
        <w:spacing w:line="440" w:lineRule="exact"/>
        <w:ind w:firstLine="573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遂船府公〔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第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61</w:t>
      </w:r>
      <w:r>
        <w:rPr>
          <w:rFonts w:eastAsia="仿宋_GB2312"/>
          <w:sz w:val="32"/>
          <w:szCs w:val="32"/>
        </w:rPr>
        <w:t>号</w:t>
      </w:r>
    </w:p>
    <w:p>
      <w:pPr>
        <w:spacing w:line="440" w:lineRule="exact"/>
        <w:ind w:firstLine="573"/>
        <w:jc w:val="center"/>
        <w:rPr>
          <w:rFonts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为保障遂宁市船山区经济高质量发展，根据《中华人民共和国土地管理法》等法律法规规定，经研究决定，现发布遂宁市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2022年第14批次建设用地的</w:t>
      </w:r>
      <w:r>
        <w:rPr>
          <w:rFonts w:hint="eastAsia" w:eastAsia="仿宋_GB2312" w:cs="仿宋_GB2312"/>
          <w:sz w:val="32"/>
          <w:szCs w:val="32"/>
          <w:lang w:eastAsia="zh-CN"/>
        </w:rPr>
        <w:t>土地征收启动公</w:t>
      </w:r>
      <w:bookmarkStart w:id="1" w:name="_GoBack"/>
      <w:bookmarkEnd w:id="1"/>
      <w:r>
        <w:rPr>
          <w:rFonts w:hint="eastAsia" w:eastAsia="仿宋_GB2312" w:cs="仿宋_GB2312"/>
          <w:sz w:val="32"/>
          <w:szCs w:val="32"/>
          <w:lang w:eastAsia="zh-CN"/>
        </w:rPr>
        <w:t>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一、拟征收土地的范围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拟征收土地位于船山</w:t>
      </w:r>
      <w:r>
        <w:rPr>
          <w:rFonts w:hint="eastAsia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区灵泉街道僧家沟社区</w:t>
      </w:r>
      <w:r>
        <w:rPr>
          <w:rFonts w:hint="eastAsia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1、4、6、7组</w:t>
      </w:r>
      <w:r>
        <w:rPr>
          <w:rFonts w:hint="eastAsia" w:eastAsia="仿宋_GB2312" w:cs="仿宋_GB2312"/>
          <w:sz w:val="32"/>
          <w:szCs w:val="32"/>
          <w:lang w:eastAsia="zh-CN"/>
        </w:rPr>
        <w:t>（范围详见所附示意图）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二、拟征收土地目的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根据《中华人民共和国土地管理法》第四十五条规定，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因</w:t>
      </w:r>
      <w:r>
        <w:rPr>
          <w:rFonts w:hint="eastAsia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公共事业项目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需要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三、开展土地现状调查安排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本次征地由</w:t>
      </w:r>
      <w:r>
        <w:rPr>
          <w:rFonts w:hint="eastAsia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遂宁市河东新区管理委员会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组织实施，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由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遂宁市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自然资源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和规划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局</w:t>
      </w:r>
      <w:r>
        <w:rPr>
          <w:rFonts w:hint="eastAsia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河东新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区分局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组织有关部门进行勘测定界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清点确认，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对征收范围内的土地所有权、使用权（包括土地承包经营权、林权、集体建设用地使用权等）、青苗及地上附着物等情况进行调查，请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有关单位和个人积极支持配合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default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本公告自发布之日起公示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eastAsia="仿宋_GB2312" w:cs="仿宋_GB2312"/>
          <w:sz w:val="32"/>
          <w:szCs w:val="32"/>
          <w:lang w:eastAsia="zh-CN"/>
        </w:rPr>
        <w:t>个工作日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自</w:t>
      </w:r>
      <w:r>
        <w:rPr>
          <w:rFonts w:eastAsia="仿宋_GB2312"/>
          <w:sz w:val="32"/>
          <w:szCs w:val="32"/>
        </w:rPr>
        <w:t>本公告之日起，</w:t>
      </w:r>
      <w:r>
        <w:rPr>
          <w:rFonts w:hint="eastAsia" w:eastAsia="仿宋_GB2312"/>
          <w:sz w:val="32"/>
          <w:szCs w:val="32"/>
          <w:lang w:eastAsia="zh-CN"/>
        </w:rPr>
        <w:t>抢栽抢建</w:t>
      </w:r>
      <w:r>
        <w:rPr>
          <w:rFonts w:eastAsia="仿宋_GB2312"/>
          <w:sz w:val="32"/>
          <w:szCs w:val="32"/>
        </w:rPr>
        <w:t>的地上附着物不予办理补偿登记</w:t>
      </w:r>
      <w:r>
        <w:rPr>
          <w:rFonts w:hint="default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default" w:eastAsia="仿宋_GB2312" w:cs="仿宋_GB2312"/>
          <w:sz w:val="32"/>
          <w:szCs w:val="32"/>
          <w:lang w:val="en-US" w:eastAsia="zh-CN"/>
        </w:rPr>
        <w:t>附件：《遂宁市202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eastAsia="仿宋_GB2312" w:cs="仿宋_GB2312"/>
          <w:sz w:val="32"/>
          <w:szCs w:val="32"/>
          <w:lang w:val="en-US" w:eastAsia="zh-CN"/>
        </w:rPr>
        <w:t>年第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14</w:t>
      </w:r>
      <w:r>
        <w:rPr>
          <w:rFonts w:hint="default" w:eastAsia="仿宋_GB2312" w:cs="仿宋_GB2312"/>
          <w:sz w:val="32"/>
          <w:szCs w:val="32"/>
          <w:lang w:val="en-US" w:eastAsia="zh-CN"/>
        </w:rPr>
        <w:t>批次建设用地拟征收土地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范围</w:t>
      </w:r>
      <w:r>
        <w:rPr>
          <w:rFonts w:hint="default" w:eastAsia="仿宋_GB2312" w:cs="仿宋_GB2312"/>
          <w:sz w:val="32"/>
          <w:szCs w:val="32"/>
          <w:lang w:val="en-US" w:eastAsia="zh-CN"/>
        </w:rPr>
        <w:t>示意图》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default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5120" w:hanging="5120" w:hangingChars="1600"/>
        <w:jc w:val="left"/>
        <w:textAlignment w:val="auto"/>
        <w:outlineLvl w:val="9"/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遂宁市船山区人民政府</w:t>
      </w:r>
      <w:bookmarkStart w:id="0" w:name="OLE_LINK2"/>
      <w:r>
        <w:rPr>
          <w:rFonts w:hint="eastAsia" w:eastAsia="仿宋_GB2312"/>
          <w:sz w:val="32"/>
          <w:lang w:val="en-US" w:eastAsia="zh-CN"/>
        </w:rPr>
        <w:t xml:space="preserve">                                                        </w:t>
      </w:r>
      <w:r>
        <w:rPr>
          <w:rFonts w:hint="eastAsia" w:eastAsia="仿宋_GB2312"/>
          <w:sz w:val="32"/>
        </w:rPr>
        <w:t>20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eastAsia="仿宋_GB2312"/>
          <w:sz w:val="32"/>
        </w:rPr>
        <w:t>年</w:t>
      </w:r>
      <w:bookmarkEnd w:id="0"/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D3562-203E-41BB-BEAE-123008D8F4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8E1281-C752-445A-A829-5AC29C7F63D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96A5B9C-8276-4A7B-AB7B-7146F10A91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0E0C646-EE46-4564-B07F-6E74A61E7C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ABF71EA-7A4D-4455-A3D8-9DDC2A781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MWU0ZmQzMDdjMjNhZjUxYzFmZGRiNzk3NjZhZWQifQ=="/>
  </w:docVars>
  <w:rsids>
    <w:rsidRoot w:val="2A243B55"/>
    <w:rsid w:val="00EC5432"/>
    <w:rsid w:val="06F2732E"/>
    <w:rsid w:val="07CC05E5"/>
    <w:rsid w:val="0B267B7F"/>
    <w:rsid w:val="0BE962D9"/>
    <w:rsid w:val="0C42479D"/>
    <w:rsid w:val="11F65DC7"/>
    <w:rsid w:val="125146F8"/>
    <w:rsid w:val="12CB3272"/>
    <w:rsid w:val="16C76E14"/>
    <w:rsid w:val="199A7F35"/>
    <w:rsid w:val="1F5E348E"/>
    <w:rsid w:val="1F673B13"/>
    <w:rsid w:val="244C4D83"/>
    <w:rsid w:val="25B85E72"/>
    <w:rsid w:val="26817AEF"/>
    <w:rsid w:val="27E21FA0"/>
    <w:rsid w:val="27E31FBA"/>
    <w:rsid w:val="29FE0765"/>
    <w:rsid w:val="2A1A2EC3"/>
    <w:rsid w:val="2A243B55"/>
    <w:rsid w:val="2BB0106C"/>
    <w:rsid w:val="2F66580F"/>
    <w:rsid w:val="30034121"/>
    <w:rsid w:val="33C14F48"/>
    <w:rsid w:val="35320249"/>
    <w:rsid w:val="36BC3360"/>
    <w:rsid w:val="3CDE47C7"/>
    <w:rsid w:val="3F7B5371"/>
    <w:rsid w:val="402F7543"/>
    <w:rsid w:val="44907CF5"/>
    <w:rsid w:val="452B4471"/>
    <w:rsid w:val="4C1F4ED0"/>
    <w:rsid w:val="4CBE09BF"/>
    <w:rsid w:val="4D8D6B91"/>
    <w:rsid w:val="4F4D011D"/>
    <w:rsid w:val="51587915"/>
    <w:rsid w:val="54F2533B"/>
    <w:rsid w:val="5BCF0DF8"/>
    <w:rsid w:val="5F41661F"/>
    <w:rsid w:val="62C13A0B"/>
    <w:rsid w:val="63506F3E"/>
    <w:rsid w:val="64B3627E"/>
    <w:rsid w:val="682E1D70"/>
    <w:rsid w:val="6AB40D40"/>
    <w:rsid w:val="6C86363E"/>
    <w:rsid w:val="6D684705"/>
    <w:rsid w:val="6FD525A0"/>
    <w:rsid w:val="702D4E92"/>
    <w:rsid w:val="70E0366B"/>
    <w:rsid w:val="71EC0095"/>
    <w:rsid w:val="739A1823"/>
    <w:rsid w:val="7435307E"/>
    <w:rsid w:val="74DC0BB6"/>
    <w:rsid w:val="76A9749E"/>
    <w:rsid w:val="78DD228C"/>
    <w:rsid w:val="7A97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445</Characters>
  <Lines>0</Lines>
  <Paragraphs>0</Paragraphs>
  <TotalTime>165</TotalTime>
  <ScaleCrop>false</ScaleCrop>
  <LinksUpToDate>false</LinksUpToDate>
  <CharactersWithSpaces>641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2020-06-23T10:26:00Z</dcterms:created>
  <dc:creator>恩岩Father</dc:creator>
  <cp:lastModifiedBy>Ling</cp:lastModifiedBy>
  <cp:lastPrinted>2021-05-10T01:27:00Z</cp:lastPrinted>
  <dcterms:modified xsi:type="dcterms:W3CDTF">2022-06-15T08:04:46Z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2F47293BA91C4968908AD017453C9761</vt:lpwstr>
  </property>
</Properties>
</file>