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9B" w:rsidRDefault="0051129B">
      <w:pPr>
        <w:pStyle w:val="a0"/>
      </w:pPr>
    </w:p>
    <w:p w:rsidR="0051129B" w:rsidRDefault="0051129B">
      <w:pPr>
        <w:sectPr w:rsidR="0051129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14660" w:type="dxa"/>
        <w:jc w:val="center"/>
        <w:tblCellMar>
          <w:left w:w="0" w:type="dxa"/>
          <w:right w:w="0" w:type="dxa"/>
        </w:tblCellMar>
        <w:tblLook w:val="04A0"/>
      </w:tblPr>
      <w:tblGrid>
        <w:gridCol w:w="931"/>
        <w:gridCol w:w="559"/>
        <w:gridCol w:w="1374"/>
        <w:gridCol w:w="2085"/>
        <w:gridCol w:w="780"/>
        <w:gridCol w:w="765"/>
        <w:gridCol w:w="675"/>
        <w:gridCol w:w="675"/>
        <w:gridCol w:w="795"/>
        <w:gridCol w:w="705"/>
        <w:gridCol w:w="825"/>
        <w:gridCol w:w="1425"/>
        <w:gridCol w:w="3066"/>
      </w:tblGrid>
      <w:tr w:rsidR="0051129B">
        <w:trPr>
          <w:trHeight w:val="840"/>
          <w:jc w:val="center"/>
        </w:trPr>
        <w:tc>
          <w:tcPr>
            <w:tcW w:w="14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tabs>
                <w:tab w:val="left" w:pos="313"/>
              </w:tabs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/>
              </w:rPr>
              <w:lastRenderedPageBreak/>
              <w:t>附件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/>
              </w:rPr>
              <w:t>1</w:t>
            </w:r>
          </w:p>
          <w:p w:rsidR="0051129B" w:rsidRDefault="00CA418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0"/>
                <w:szCs w:val="40"/>
                <w:lang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0"/>
                <w:szCs w:val="40"/>
                <w:lang/>
              </w:rPr>
              <w:t>2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0"/>
                <w:szCs w:val="40"/>
                <w:lang/>
              </w:rPr>
              <w:t>年度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0"/>
                <w:szCs w:val="40"/>
                <w:lang/>
              </w:rPr>
              <w:t>福彩公益金地方分成资金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0"/>
                <w:szCs w:val="40"/>
                <w:lang/>
              </w:rPr>
              <w:t>使用情况公示表</w:t>
            </w:r>
          </w:p>
        </w:tc>
      </w:tr>
      <w:tr w:rsidR="0051129B">
        <w:trPr>
          <w:trHeight w:val="815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项目类型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序号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项目单位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项目名称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资金额度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已支付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项目联系方式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备注</w:t>
            </w:r>
          </w:p>
        </w:tc>
      </w:tr>
      <w:tr w:rsidR="0051129B">
        <w:trPr>
          <w:trHeight w:val="118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合计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省级福彩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公益金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福彩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公益金地方分成资金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合计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省级福彩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公益金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福彩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公益金地方分成资金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联系人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联系电话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</w:tr>
      <w:tr w:rsidR="0051129B">
        <w:trPr>
          <w:trHeight w:val="146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jc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6"/>
                <w:szCs w:val="16"/>
              </w:rPr>
              <w:t>一、老年人福利类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遂宁市河东新区社会事业与群众工作局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养老机构消防设施设备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0.96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0825-2911526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</w:tcPr>
          <w:p w:rsidR="0051129B" w:rsidRDefault="00CA418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资金管理办法为《中央集中彩票公益金支持社会福利事业资金使用管理办法》（财社〔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号）、民政部办公厅关于印发《民政部彩票公益金使用管理办法》等六个办法的通知（民办发〔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号）、《四川省中央和省级财政彩票公益金支持社会福利事业资金管理办法》（川财社〔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64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号）、《四川省民政厅福利彩票公益金使用管理办法（川民发〔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102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号）</w:t>
            </w:r>
          </w:p>
        </w:tc>
      </w:tr>
    </w:tbl>
    <w:p w:rsidR="0051129B" w:rsidRDefault="0051129B">
      <w:pPr>
        <w:pStyle w:val="a0"/>
        <w:ind w:firstLine="0"/>
        <w:sectPr w:rsidR="0051129B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51129B" w:rsidRDefault="00CA418E">
      <w:pPr>
        <w:pStyle w:val="a0"/>
        <w:ind w:firstLine="0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2</w:t>
      </w:r>
    </w:p>
    <w:tbl>
      <w:tblPr>
        <w:tblW w:w="13880" w:type="dxa"/>
        <w:tblInd w:w="93" w:type="dxa"/>
        <w:tblLook w:val="04A0"/>
      </w:tblPr>
      <w:tblGrid>
        <w:gridCol w:w="1735"/>
        <w:gridCol w:w="1735"/>
        <w:gridCol w:w="1349"/>
        <w:gridCol w:w="2121"/>
        <w:gridCol w:w="2019"/>
        <w:gridCol w:w="1215"/>
        <w:gridCol w:w="1971"/>
        <w:gridCol w:w="1735"/>
      </w:tblGrid>
      <w:tr w:rsidR="0051129B">
        <w:trPr>
          <w:trHeight w:val="641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0"/>
                <w:szCs w:val="40"/>
                <w:lang/>
              </w:rPr>
              <w:t>2022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0"/>
                <w:szCs w:val="40"/>
                <w:lang/>
              </w:rPr>
              <w:t>年度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0"/>
                <w:szCs w:val="40"/>
                <w:lang/>
              </w:rPr>
              <w:t>福彩公益金地方分成资金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0"/>
                <w:szCs w:val="40"/>
                <w:lang/>
              </w:rPr>
              <w:t>绩效目标自评表</w:t>
            </w:r>
          </w:p>
        </w:tc>
      </w:tr>
      <w:tr w:rsidR="0051129B">
        <w:trPr>
          <w:trHeight w:val="323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年度）</w:t>
            </w:r>
          </w:p>
        </w:tc>
      </w:tr>
      <w:tr w:rsidR="0051129B">
        <w:trPr>
          <w:trHeight w:val="662"/>
        </w:trPr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专项（项目）名称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彩票公益金安排的支出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负责人及电话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344"/>
        </w:trPr>
        <w:tc>
          <w:tcPr>
            <w:tcW w:w="48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中央主管部门</w:t>
            </w:r>
          </w:p>
        </w:tc>
        <w:tc>
          <w:tcPr>
            <w:tcW w:w="90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财政部民政部</w:t>
            </w:r>
          </w:p>
        </w:tc>
      </w:tr>
      <w:tr w:rsidR="0051129B">
        <w:trPr>
          <w:trHeight w:val="662"/>
        </w:trPr>
        <w:tc>
          <w:tcPr>
            <w:tcW w:w="48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地方主管部门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四川省财政厅四川省民政厅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实施单位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遂宁市河东新区社会事业与群众工作局</w:t>
            </w:r>
          </w:p>
        </w:tc>
      </w:tr>
      <w:tr w:rsidR="0051129B">
        <w:trPr>
          <w:trHeight w:val="662"/>
        </w:trPr>
        <w:tc>
          <w:tcPr>
            <w:tcW w:w="481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项目资金（万元）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全年预算数（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全年执行数（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执行率（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B/A)</w:t>
            </w:r>
          </w:p>
        </w:tc>
      </w:tr>
      <w:tr w:rsidR="0051129B">
        <w:trPr>
          <w:trHeight w:val="362"/>
        </w:trPr>
        <w:tc>
          <w:tcPr>
            <w:tcW w:w="48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年度资金总额：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2.52%</w:t>
            </w:r>
          </w:p>
        </w:tc>
      </w:tr>
      <w:tr w:rsidR="0051129B">
        <w:trPr>
          <w:trHeight w:val="332"/>
        </w:trPr>
        <w:tc>
          <w:tcPr>
            <w:tcW w:w="48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其中：中央补助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344"/>
        </w:trPr>
        <w:tc>
          <w:tcPr>
            <w:tcW w:w="48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地方资金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344"/>
        </w:trPr>
        <w:tc>
          <w:tcPr>
            <w:tcW w:w="48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其他资金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2.52%</w:t>
            </w:r>
          </w:p>
        </w:tc>
      </w:tr>
      <w:tr w:rsidR="0051129B">
        <w:trPr>
          <w:trHeight w:val="899"/>
        </w:trPr>
        <w:tc>
          <w:tcPr>
            <w:tcW w:w="1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年度总体目标</w:t>
            </w:r>
          </w:p>
        </w:tc>
        <w:tc>
          <w:tcPr>
            <w:tcW w:w="72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年初设定目标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全年实际完成情况</w:t>
            </w:r>
          </w:p>
        </w:tc>
      </w:tr>
      <w:tr w:rsidR="0051129B">
        <w:trPr>
          <w:trHeight w:val="1624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按照福利彩票“助残、救孤、济困”的发行宗旨，资助为老年人、残疾人、儿童等特殊群体提供服务的社会福利项目，以及符合宗旨的社会公益项目，促进社会福利事业发展。根据评审，开展居家和社区养老服务提升行动点。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按照福利彩票“助残、救孤、济困”的发行宗旨，资助为老年人、残疾人、儿童等特殊群体提供服务的社会福利项目，以及符合宗旨的社会公益项目，促进社会福利事业发展。</w:t>
            </w:r>
          </w:p>
        </w:tc>
      </w:tr>
      <w:tr w:rsidR="0051129B">
        <w:trPr>
          <w:trHeight w:val="544"/>
        </w:trPr>
        <w:tc>
          <w:tcPr>
            <w:tcW w:w="1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绩效指标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二级指标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三级指标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年度指标值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全年完成值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未完成原因和改进措施</w:t>
            </w:r>
          </w:p>
        </w:tc>
      </w:tr>
      <w:tr w:rsidR="0051129B">
        <w:trPr>
          <w:trHeight w:val="712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/>
              </w:rPr>
              <w:t>产出指标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数量指标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养老机构消防设施设备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/>
              </w:rPr>
              <w:t>不超过定额标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/>
              </w:rPr>
              <w:t>不超过定额标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524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项目验收合格率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100%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662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成本指标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总支出和各分项支出控制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不超过定额标准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不超过定额标准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452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时效指标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资金后分配下达时间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天内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天内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772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满意度指标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服务对象满意度指标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受助对象抽样调查满意度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85%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344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说明</w:t>
            </w:r>
          </w:p>
        </w:tc>
        <w:tc>
          <w:tcPr>
            <w:tcW w:w="1214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</w:tr>
      <w:tr w:rsidR="0051129B">
        <w:trPr>
          <w:trHeight w:val="662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其他资金包括与中央财政资金、地方财政资金共同投入到同一项目的自有资金、社会资金，以及以前年度的结转结余资金等。</w:t>
            </w:r>
          </w:p>
        </w:tc>
      </w:tr>
      <w:tr w:rsidR="0051129B">
        <w:trPr>
          <w:trHeight w:val="641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定量指标，地方各级主管部门对资金使用单位填写的实际完成值汇总时，绝对值直接累加计算，相对值按照资金额度加权平均计算。</w:t>
            </w:r>
          </w:p>
        </w:tc>
      </w:tr>
      <w:tr w:rsidR="0051129B">
        <w:trPr>
          <w:trHeight w:val="641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定性指标。资金使用单位分别按照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100%-80%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80%-60%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60-0%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合理填写实际完成值，地方各级主管部门汇总时，按照资金额度加权平均计算。</w:t>
            </w:r>
          </w:p>
        </w:tc>
      </w:tr>
      <w:tr w:rsidR="0051129B">
        <w:trPr>
          <w:trHeight w:val="641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全年执行数是指按照国库集中支付制度要求，支付到商品和劳务供应者或者用款单位形成的实际支出。</w:t>
            </w:r>
          </w:p>
        </w:tc>
      </w:tr>
      <w:tr w:rsidR="0051129B">
        <w:trPr>
          <w:trHeight w:val="320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资金使用单位按项目填报，主管部门和财政部门汇总时按区域绩效目标填报。</w:t>
            </w:r>
          </w:p>
        </w:tc>
      </w:tr>
    </w:tbl>
    <w:p w:rsidR="0051129B" w:rsidRDefault="0051129B">
      <w:pPr>
        <w:pStyle w:val="a0"/>
        <w:ind w:firstLine="0"/>
        <w:rPr>
          <w:b/>
          <w:bCs/>
        </w:rPr>
      </w:pPr>
    </w:p>
    <w:sectPr w:rsidR="0051129B" w:rsidSect="0051129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18E" w:rsidRDefault="00CA418E" w:rsidP="00305B1E">
      <w:r>
        <w:separator/>
      </w:r>
    </w:p>
  </w:endnote>
  <w:endnote w:type="continuationSeparator" w:id="1">
    <w:p w:rsidR="00CA418E" w:rsidRDefault="00CA418E" w:rsidP="0030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18E" w:rsidRDefault="00CA418E" w:rsidP="00305B1E">
      <w:r>
        <w:separator/>
      </w:r>
    </w:p>
  </w:footnote>
  <w:footnote w:type="continuationSeparator" w:id="1">
    <w:p w:rsidR="00CA418E" w:rsidRDefault="00CA418E" w:rsidP="00305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C9CFE"/>
    <w:multiLevelType w:val="singleLevel"/>
    <w:tmpl w:val="BE8C9C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I3ZDIwYjcwZDE0N2I2ZTQ4ODIyYzRjNGM0NGI3NjUifQ=="/>
  </w:docVars>
  <w:rsids>
    <w:rsidRoot w:val="00183AAB"/>
    <w:rsid w:val="BB7FDC3A"/>
    <w:rsid w:val="BBAF7009"/>
    <w:rsid w:val="DDFEB463"/>
    <w:rsid w:val="DEDC087A"/>
    <w:rsid w:val="E4FB0C1F"/>
    <w:rsid w:val="E9F5449A"/>
    <w:rsid w:val="EF6B429C"/>
    <w:rsid w:val="EF7F105B"/>
    <w:rsid w:val="FC1E92FB"/>
    <w:rsid w:val="FDFEE29B"/>
    <w:rsid w:val="FFFFF3A1"/>
    <w:rsid w:val="00183AAB"/>
    <w:rsid w:val="00305B1E"/>
    <w:rsid w:val="0046598C"/>
    <w:rsid w:val="0051129B"/>
    <w:rsid w:val="0066082F"/>
    <w:rsid w:val="006F23BA"/>
    <w:rsid w:val="0099323F"/>
    <w:rsid w:val="00A835B7"/>
    <w:rsid w:val="00AC37EB"/>
    <w:rsid w:val="00CA418E"/>
    <w:rsid w:val="00E45C42"/>
    <w:rsid w:val="02F7467C"/>
    <w:rsid w:val="039442B6"/>
    <w:rsid w:val="039B5105"/>
    <w:rsid w:val="03A013D6"/>
    <w:rsid w:val="08A5490C"/>
    <w:rsid w:val="0A232419"/>
    <w:rsid w:val="0A6D18E6"/>
    <w:rsid w:val="0D4C1C87"/>
    <w:rsid w:val="0D6D057B"/>
    <w:rsid w:val="0DBF08BB"/>
    <w:rsid w:val="11737FAD"/>
    <w:rsid w:val="1201771C"/>
    <w:rsid w:val="12A33C28"/>
    <w:rsid w:val="152567E7"/>
    <w:rsid w:val="15302F73"/>
    <w:rsid w:val="15F2599D"/>
    <w:rsid w:val="17FDCA97"/>
    <w:rsid w:val="18323F70"/>
    <w:rsid w:val="194F0844"/>
    <w:rsid w:val="20490C69"/>
    <w:rsid w:val="20686980"/>
    <w:rsid w:val="20C92E22"/>
    <w:rsid w:val="219B5935"/>
    <w:rsid w:val="2203405F"/>
    <w:rsid w:val="2342170A"/>
    <w:rsid w:val="24B76867"/>
    <w:rsid w:val="26AE33B3"/>
    <w:rsid w:val="26E702ED"/>
    <w:rsid w:val="2C401289"/>
    <w:rsid w:val="2C5A06EF"/>
    <w:rsid w:val="2CA70830"/>
    <w:rsid w:val="2CEA21E1"/>
    <w:rsid w:val="328764FB"/>
    <w:rsid w:val="34960C77"/>
    <w:rsid w:val="372C172D"/>
    <w:rsid w:val="391D7CE3"/>
    <w:rsid w:val="397D05E6"/>
    <w:rsid w:val="3B206B44"/>
    <w:rsid w:val="3B382BC6"/>
    <w:rsid w:val="3EBD6663"/>
    <w:rsid w:val="41B649C3"/>
    <w:rsid w:val="41E579D9"/>
    <w:rsid w:val="42064D60"/>
    <w:rsid w:val="45014B29"/>
    <w:rsid w:val="459E05CA"/>
    <w:rsid w:val="470F4A9F"/>
    <w:rsid w:val="47BB74E8"/>
    <w:rsid w:val="485F1559"/>
    <w:rsid w:val="487B6551"/>
    <w:rsid w:val="4A2D1837"/>
    <w:rsid w:val="4C8F4FD6"/>
    <w:rsid w:val="4D2B25B2"/>
    <w:rsid w:val="51294473"/>
    <w:rsid w:val="51D610EC"/>
    <w:rsid w:val="530550BF"/>
    <w:rsid w:val="53487DC7"/>
    <w:rsid w:val="53C178B4"/>
    <w:rsid w:val="5A9D6C4B"/>
    <w:rsid w:val="5D944335"/>
    <w:rsid w:val="5DD34831"/>
    <w:rsid w:val="5F39717C"/>
    <w:rsid w:val="5FE8B6DD"/>
    <w:rsid w:val="60E244BF"/>
    <w:rsid w:val="61AE59DB"/>
    <w:rsid w:val="629C38BE"/>
    <w:rsid w:val="62B72874"/>
    <w:rsid w:val="63B1015F"/>
    <w:rsid w:val="66245DEE"/>
    <w:rsid w:val="6B4D7813"/>
    <w:rsid w:val="6C885039"/>
    <w:rsid w:val="6E923EDE"/>
    <w:rsid w:val="6EA94F1A"/>
    <w:rsid w:val="6F3B05ED"/>
    <w:rsid w:val="710C2D1F"/>
    <w:rsid w:val="740F3F6C"/>
    <w:rsid w:val="744032CA"/>
    <w:rsid w:val="747D6BB5"/>
    <w:rsid w:val="79D61146"/>
    <w:rsid w:val="7C5E077A"/>
    <w:rsid w:val="7D660A64"/>
    <w:rsid w:val="7D6BDD4E"/>
    <w:rsid w:val="7F1FAA71"/>
    <w:rsid w:val="7FD9D2B4"/>
    <w:rsid w:val="7FFBEFF8"/>
    <w:rsid w:val="A3FEF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129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1129B"/>
    <w:pPr>
      <w:ind w:firstLine="420"/>
    </w:pPr>
    <w:rPr>
      <w:rFonts w:ascii="Calibri" w:eastAsia="宋体" w:hAnsi="Calibri"/>
      <w:szCs w:val="20"/>
    </w:rPr>
  </w:style>
  <w:style w:type="paragraph" w:styleId="a4">
    <w:name w:val="Normal (Web)"/>
    <w:basedOn w:val="a"/>
    <w:uiPriority w:val="99"/>
    <w:unhideWhenUsed/>
    <w:qFormat/>
    <w:rsid w:val="0051129B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1"/>
    <w:uiPriority w:val="22"/>
    <w:qFormat/>
    <w:rsid w:val="0051129B"/>
    <w:rPr>
      <w:b/>
      <w:bCs/>
    </w:rPr>
  </w:style>
  <w:style w:type="character" w:styleId="a6">
    <w:name w:val="Hyperlink"/>
    <w:basedOn w:val="a1"/>
    <w:uiPriority w:val="99"/>
    <w:unhideWhenUsed/>
    <w:qFormat/>
    <w:rsid w:val="0051129B"/>
    <w:rPr>
      <w:color w:val="0000FF"/>
      <w:u w:val="single"/>
    </w:rPr>
  </w:style>
  <w:style w:type="character" w:customStyle="1" w:styleId="font01">
    <w:name w:val="font01"/>
    <w:basedOn w:val="a1"/>
    <w:qFormat/>
    <w:rsid w:val="0051129B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31">
    <w:name w:val="font31"/>
    <w:basedOn w:val="a1"/>
    <w:qFormat/>
    <w:rsid w:val="0051129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51129B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paragraph" w:styleId="a7">
    <w:name w:val="header"/>
    <w:basedOn w:val="a"/>
    <w:link w:val="Char"/>
    <w:uiPriority w:val="99"/>
    <w:semiHidden/>
    <w:unhideWhenUsed/>
    <w:rsid w:val="00305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uiPriority w:val="99"/>
    <w:semiHidden/>
    <w:rsid w:val="00305B1E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305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semiHidden/>
    <w:rsid w:val="00305B1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>Lenovo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黄禹洲</dc:creator>
  <cp:lastModifiedBy>微软用户</cp:lastModifiedBy>
  <cp:revision>5</cp:revision>
  <cp:lastPrinted>2019-03-30T08:34:00Z</cp:lastPrinted>
  <dcterms:created xsi:type="dcterms:W3CDTF">2017-06-29T06:35:00Z</dcterms:created>
  <dcterms:modified xsi:type="dcterms:W3CDTF">2023-07-14T10:27:00Z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5D519D2AF17A4AF3A88FAED689482869_12</vt:lpwstr>
  </property>
</Properties>
</file>